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F087" w14:textId="77777777" w:rsidR="00C22F39" w:rsidRDefault="00C22F39">
      <w:bookmarkStart w:id="0" w:name="_GoBack"/>
      <w:bookmarkEnd w:id="0"/>
    </w:p>
    <w:p w14:paraId="0951503E" w14:textId="77777777" w:rsidR="004705AA" w:rsidRDefault="004705AA"/>
    <w:p w14:paraId="0F801100" w14:textId="77777777" w:rsidR="004705AA" w:rsidRDefault="004705AA"/>
    <w:p w14:paraId="259DED97" w14:textId="77777777" w:rsidR="004705AA" w:rsidRDefault="004705AA"/>
    <w:p w14:paraId="371EF529" w14:textId="77777777" w:rsidR="00EA24EB" w:rsidRPr="00EA24EB" w:rsidRDefault="00EA24EB" w:rsidP="00EA24EB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val="es-CO" w:eastAsia="en-US"/>
        </w:rPr>
      </w:pPr>
      <w:r w:rsidRPr="00EA24EB">
        <w:rPr>
          <w:rFonts w:ascii="Calibri" w:eastAsia="Calibri" w:hAnsi="Calibri" w:cs="Times New Roman"/>
          <w:b/>
          <w:sz w:val="32"/>
          <w:szCs w:val="32"/>
          <w:lang w:val="es-CO" w:eastAsia="en-US"/>
        </w:rPr>
        <w:t>Tom Patacón: Proyecto de estudiante de las UTS ganador en las 54 horas de emprendimiento</w:t>
      </w:r>
    </w:p>
    <w:p w14:paraId="39B000EF" w14:textId="77777777" w:rsidR="00EA24EB" w:rsidRPr="00EA24EB" w:rsidRDefault="00EA24EB" w:rsidP="00EA24EB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>Camilo Galvis, estudiante de Gestión Agroindustrial de las UTS, fue escogido como el mejor proyecto de emprendimiento en las 54 horas de ideas innovadoras –</w:t>
      </w:r>
      <w:proofErr w:type="spellStart"/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>Startup</w:t>
      </w:r>
      <w:proofErr w:type="spellEnd"/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 </w:t>
      </w:r>
      <w:proofErr w:type="spellStart"/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>Weekend</w:t>
      </w:r>
      <w:proofErr w:type="spellEnd"/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 (SW)-, que se celebró en la Biblioteca Virtual de las UTS.</w:t>
      </w:r>
    </w:p>
    <w:p w14:paraId="30209EE7" w14:textId="77777777" w:rsidR="00EA24EB" w:rsidRPr="00EA24EB" w:rsidRDefault="00EA24EB" w:rsidP="00EA24EB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>Su proyecto es denominado ‘Tom Patacón’. Y no es otra cosa que vender patacón congelado listo para freír, saltándose los procesos de pelar, trozar, fritar, moldear y volver a fritar. El joven asegura que su proyecto lo ha mejorado gracias a sus estudios en las UTS.</w:t>
      </w:r>
    </w:p>
    <w:p w14:paraId="6E7CC1BB" w14:textId="77777777" w:rsidR="00EA24EB" w:rsidRPr="00EA24EB" w:rsidRDefault="00EA24EB" w:rsidP="00EA24EB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“Mi papá es productor de plátano, tenemos una finca, se pierde mucho en </w:t>
      </w:r>
      <w:proofErr w:type="spellStart"/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>postcosecha</w:t>
      </w:r>
      <w:proofErr w:type="spellEnd"/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. La idea es transformar esa materia prima y que toda Bucaramanga lo consuma y ayudamos a este sector agrícola”, explicó el estudiante de las UTS. </w:t>
      </w:r>
    </w:p>
    <w:p w14:paraId="43211D84" w14:textId="77777777" w:rsidR="00EA24EB" w:rsidRPr="00EA24EB" w:rsidRDefault="00EA24EB" w:rsidP="00EA24EB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Las 54 horas de ideas innovadoras SW fue una actividad realizada por las Unidades Tecnológicas de Santander y ‘Google </w:t>
      </w:r>
      <w:proofErr w:type="spellStart"/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>for</w:t>
      </w:r>
      <w:proofErr w:type="spellEnd"/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 </w:t>
      </w:r>
      <w:proofErr w:type="spellStart"/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>Entrepreneurs</w:t>
      </w:r>
      <w:proofErr w:type="spellEnd"/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>’. Participaron estudiantes, docentes y egresados de las UTS y de otras instituciones de Bucaramanga.</w:t>
      </w:r>
    </w:p>
    <w:p w14:paraId="68763115" w14:textId="77777777" w:rsidR="00EA24EB" w:rsidRPr="00EA24EB" w:rsidRDefault="00EA24EB" w:rsidP="00EA24EB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>Los jóvenes emprendedores presentaron 23 ideas, de las cuales 8 fueron desarrolladas durante un fin de semana. El objetivo era transformarlas en modelos de negocios reales.</w:t>
      </w:r>
    </w:p>
    <w:p w14:paraId="1945F48F" w14:textId="77777777" w:rsidR="00EA24EB" w:rsidRPr="00EA24EB" w:rsidRDefault="00EA24EB" w:rsidP="00EA24EB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>“En el proceso se maduraron las ideas y el objetivo es que hayan aprendido de modelos de negocios. 50 ciudades en el mundo hicieron lo mismo este fin de semana”, destacó Eddy Sánchez, voluntario de Google.</w:t>
      </w:r>
    </w:p>
    <w:p w14:paraId="2BC3C414" w14:textId="77777777" w:rsidR="00EA24EB" w:rsidRPr="00EA24EB" w:rsidRDefault="00EA24EB" w:rsidP="00EA24EB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Julián Mancilla, docente del programa de Mercadeo de las Unidades, destacó que la jornada fue exitosa para los participantes. “Destacó que se haya </w:t>
      </w:r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lastRenderedPageBreak/>
        <w:t>escogido el proyecto de nuestro estudiante. Los Jurados eran internacionales y esto demuestra que es una empresa a punto de convertirse en realidad”.</w:t>
      </w:r>
    </w:p>
    <w:p w14:paraId="1045FA9A" w14:textId="77777777" w:rsidR="00EA24EB" w:rsidRPr="00EA24EB" w:rsidRDefault="00EA24EB" w:rsidP="00EA24EB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El proyecto del joven </w:t>
      </w:r>
      <w:proofErr w:type="spellStart"/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>Uteísta</w:t>
      </w:r>
      <w:proofErr w:type="spellEnd"/>
      <w:r w:rsidRPr="00EA24EB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 contará con el patrocinio de la Cámara de Comercio de Bucaramanga para que su negocio emprendedor se convierta en una empresa rentable y beneficie al sector platanero de la región.</w:t>
      </w:r>
    </w:p>
    <w:p w14:paraId="26D1C7CF" w14:textId="5CB0172E" w:rsidR="004705AA" w:rsidRDefault="004705AA" w:rsidP="004705AA">
      <w:pPr>
        <w:rPr>
          <w:rFonts w:asciiTheme="majorHAnsi" w:hAnsiTheme="majorHAnsi"/>
          <w:sz w:val="28"/>
          <w:szCs w:val="28"/>
          <w:lang w:val="es-CO"/>
        </w:rPr>
      </w:pPr>
      <w:r w:rsidRPr="004705AA">
        <w:rPr>
          <w:rFonts w:asciiTheme="majorHAnsi" w:hAnsiTheme="majorHAnsi"/>
          <w:sz w:val="28"/>
          <w:szCs w:val="28"/>
          <w:lang w:val="es-CO"/>
        </w:rPr>
        <w:t> </w:t>
      </w:r>
    </w:p>
    <w:p w14:paraId="3F18E280" w14:textId="4468330B" w:rsidR="004705AA" w:rsidRPr="004705AA" w:rsidRDefault="00121219" w:rsidP="004705AA">
      <w:pPr>
        <w:rPr>
          <w:rFonts w:asciiTheme="majorHAnsi" w:hAnsiTheme="majorHAnsi"/>
          <w:sz w:val="28"/>
          <w:szCs w:val="28"/>
          <w:lang w:val="es-CO"/>
        </w:rPr>
      </w:pPr>
      <w:r>
        <w:rPr>
          <w:rFonts w:asciiTheme="majorHAnsi" w:hAnsiTheme="majorHAnsi"/>
          <w:sz w:val="28"/>
          <w:szCs w:val="28"/>
          <w:lang w:val="es-CO"/>
        </w:rPr>
        <w:t xml:space="preserve">Bucaramanga - </w:t>
      </w:r>
      <w:r w:rsidR="00EA24EB">
        <w:rPr>
          <w:rFonts w:asciiTheme="majorHAnsi" w:hAnsiTheme="majorHAnsi"/>
          <w:sz w:val="28"/>
          <w:szCs w:val="28"/>
          <w:lang w:val="es-CO"/>
        </w:rPr>
        <w:t>13</w:t>
      </w:r>
      <w:r w:rsidR="00E9786B">
        <w:rPr>
          <w:rFonts w:asciiTheme="majorHAnsi" w:hAnsiTheme="majorHAnsi"/>
          <w:sz w:val="28"/>
          <w:szCs w:val="28"/>
          <w:lang w:val="es-CO"/>
        </w:rPr>
        <w:t xml:space="preserve"> de noviembre </w:t>
      </w:r>
      <w:r w:rsidR="004705AA">
        <w:rPr>
          <w:rFonts w:asciiTheme="majorHAnsi" w:hAnsiTheme="majorHAnsi"/>
          <w:sz w:val="28"/>
          <w:szCs w:val="28"/>
          <w:lang w:val="es-CO"/>
        </w:rPr>
        <w:t>de 2017</w:t>
      </w:r>
    </w:p>
    <w:p w14:paraId="36B08D7A" w14:textId="77777777" w:rsidR="004705AA" w:rsidRPr="004705AA" w:rsidRDefault="004705AA">
      <w:pPr>
        <w:rPr>
          <w:lang w:val="es-CO"/>
        </w:rPr>
      </w:pPr>
    </w:p>
    <w:sectPr w:rsidR="004705AA" w:rsidRPr="004705AA" w:rsidSect="00467C0E">
      <w:headerReference w:type="default" r:id="rId7"/>
      <w:pgSz w:w="12240" w:h="15840"/>
      <w:pgMar w:top="17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D3A9" w14:textId="77777777" w:rsidR="00AE7F53" w:rsidRDefault="00AE7F53" w:rsidP="001F0082">
      <w:r>
        <w:separator/>
      </w:r>
    </w:p>
  </w:endnote>
  <w:endnote w:type="continuationSeparator" w:id="0">
    <w:p w14:paraId="2138CB62" w14:textId="77777777" w:rsidR="00AE7F53" w:rsidRDefault="00AE7F53" w:rsidP="001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79968" w14:textId="77777777" w:rsidR="00AE7F53" w:rsidRDefault="00AE7F53" w:rsidP="001F0082">
      <w:r>
        <w:separator/>
      </w:r>
    </w:p>
  </w:footnote>
  <w:footnote w:type="continuationSeparator" w:id="0">
    <w:p w14:paraId="1CE3BF50" w14:textId="77777777" w:rsidR="00AE7F53" w:rsidRDefault="00AE7F53" w:rsidP="001F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1064" w14:textId="77777777" w:rsidR="001F0082" w:rsidRDefault="00467C0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0D8E1F9" wp14:editId="1B61B2C6">
          <wp:simplePos x="0" y="0"/>
          <wp:positionH relativeFrom="column">
            <wp:posOffset>-1143000</wp:posOffset>
          </wp:positionH>
          <wp:positionV relativeFrom="paragraph">
            <wp:posOffset>-568960</wp:posOffset>
          </wp:positionV>
          <wp:extent cx="7886700" cy="10206318"/>
          <wp:effectExtent l="0" t="0" r="0" b="0"/>
          <wp:wrapNone/>
          <wp:docPr id="1" name="Imagen 1" descr="Macintosh HD:Users:computer:Desktop:UTS 2017:Nueva Imagen UTS:Boletien de Prensa:Membrete Boletín de Pren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puter:Desktop:UTS 2017:Nueva Imagen UTS:Boletien de Prensa:Membrete Boletín de Pren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0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2"/>
    <w:rsid w:val="0003626A"/>
    <w:rsid w:val="000B4485"/>
    <w:rsid w:val="00121219"/>
    <w:rsid w:val="00192379"/>
    <w:rsid w:val="001F0082"/>
    <w:rsid w:val="002F09BD"/>
    <w:rsid w:val="00467C0E"/>
    <w:rsid w:val="004705AA"/>
    <w:rsid w:val="00672FE8"/>
    <w:rsid w:val="0074113C"/>
    <w:rsid w:val="00AE7F53"/>
    <w:rsid w:val="00C22F39"/>
    <w:rsid w:val="00CE3499"/>
    <w:rsid w:val="00E56781"/>
    <w:rsid w:val="00E9786B"/>
    <w:rsid w:val="00E97C38"/>
    <w:rsid w:val="00EA24EB"/>
    <w:rsid w:val="00E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5A5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ygdtfi</cp:lastModifiedBy>
  <cp:revision>2</cp:revision>
  <dcterms:created xsi:type="dcterms:W3CDTF">2018-04-05T15:32:00Z</dcterms:created>
  <dcterms:modified xsi:type="dcterms:W3CDTF">2018-04-05T15:32:00Z</dcterms:modified>
</cp:coreProperties>
</file>