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A7" w:rsidRPr="00F312A7" w:rsidRDefault="00F312A7" w:rsidP="00F312A7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b/>
          <w:color w:val="1D2129"/>
          <w:sz w:val="32"/>
          <w:szCs w:val="32"/>
        </w:rPr>
      </w:pPr>
      <w:bookmarkStart w:id="0" w:name="_GoBack"/>
      <w:bookmarkEnd w:id="0"/>
      <w:r w:rsidRPr="00F312A7">
        <w:rPr>
          <w:rFonts w:asciiTheme="minorHAnsi" w:hAnsiTheme="minorHAnsi" w:cstheme="minorHAnsi"/>
          <w:b/>
          <w:color w:val="1D2129"/>
          <w:sz w:val="32"/>
          <w:szCs w:val="32"/>
        </w:rPr>
        <w:t xml:space="preserve">En las UTS se lanzó el Bucaramanga </w:t>
      </w:r>
      <w:proofErr w:type="spellStart"/>
      <w:r w:rsidRPr="00F312A7">
        <w:rPr>
          <w:rFonts w:asciiTheme="minorHAnsi" w:hAnsiTheme="minorHAnsi" w:cstheme="minorHAnsi"/>
          <w:b/>
          <w:color w:val="1D2129"/>
          <w:sz w:val="32"/>
          <w:szCs w:val="32"/>
        </w:rPr>
        <w:t>Gospel</w:t>
      </w:r>
      <w:proofErr w:type="spellEnd"/>
      <w:r w:rsidRPr="00F312A7">
        <w:rPr>
          <w:rFonts w:asciiTheme="minorHAnsi" w:hAnsiTheme="minorHAnsi" w:cstheme="minorHAnsi"/>
          <w:b/>
          <w:color w:val="1D2129"/>
          <w:sz w:val="32"/>
          <w:szCs w:val="32"/>
        </w:rPr>
        <w:t xml:space="preserve"> 2017</w:t>
      </w:r>
    </w:p>
    <w:p w:rsidR="00F312A7" w:rsidRPr="00047CC3" w:rsidRDefault="00F312A7" w:rsidP="00F312A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Theme="minorHAnsi" w:hAnsiTheme="minorHAnsi" w:cs="Helvetica"/>
          <w:color w:val="1D2129"/>
          <w:sz w:val="28"/>
          <w:szCs w:val="28"/>
        </w:rPr>
      </w:pPr>
      <w:r w:rsidRPr="00047CC3">
        <w:rPr>
          <w:rFonts w:asciiTheme="minorHAnsi" w:hAnsiTheme="minorHAnsi" w:cs="Helvetica"/>
          <w:color w:val="1D2129"/>
          <w:sz w:val="28"/>
          <w:szCs w:val="28"/>
        </w:rPr>
        <w:t>El rector de las UTS, Omar Lengerke Pérez, fue el invitado especial para el lanzamiento del evento de música cristiana más importante en Bucaramanga.</w:t>
      </w:r>
    </w:p>
    <w:p w:rsidR="00F312A7" w:rsidRPr="00047CC3" w:rsidRDefault="00F312A7" w:rsidP="00F312A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Theme="minorHAnsi" w:hAnsiTheme="minorHAnsi" w:cs="Helvetica"/>
          <w:color w:val="1D2129"/>
          <w:sz w:val="28"/>
          <w:szCs w:val="28"/>
        </w:rPr>
      </w:pPr>
      <w:r w:rsidRPr="00047CC3">
        <w:rPr>
          <w:rFonts w:asciiTheme="minorHAnsi" w:hAnsiTheme="minorHAnsi" w:cs="Helvetica"/>
          <w:color w:val="1D2129"/>
          <w:sz w:val="28"/>
          <w:szCs w:val="28"/>
        </w:rPr>
        <w:t>El rector dirigió un conversatorio en el que destacó los avances de las Unidades Tecnológicas de Santander durante los últimos años. Se resaltan las inversiones para la</w:t>
      </w:r>
      <w:r w:rsidR="007F78CA">
        <w:rPr>
          <w:rFonts w:asciiTheme="minorHAnsi" w:hAnsiTheme="minorHAnsi" w:cs="Helvetica"/>
          <w:color w:val="1D2129"/>
          <w:sz w:val="28"/>
          <w:szCs w:val="28"/>
        </w:rPr>
        <w:t>s</w:t>
      </w:r>
      <w:r w:rsidRPr="00047CC3">
        <w:rPr>
          <w:rFonts w:asciiTheme="minorHAnsi" w:hAnsiTheme="minorHAnsi" w:cs="Helvetica"/>
          <w:color w:val="1D2129"/>
          <w:sz w:val="28"/>
          <w:szCs w:val="28"/>
        </w:rPr>
        <w:t xml:space="preserve"> ampliaciones de las sedes, nuevos laboratorios y las alianzas académicas con la Gobernación de Santa</w:t>
      </w:r>
      <w:r w:rsidRPr="00047CC3">
        <w:rPr>
          <w:rStyle w:val="textexposedshow"/>
          <w:rFonts w:asciiTheme="minorHAnsi" w:hAnsiTheme="minorHAnsi" w:cs="Helvetica"/>
          <w:color w:val="1D2129"/>
          <w:sz w:val="28"/>
          <w:szCs w:val="28"/>
        </w:rPr>
        <w:t>nder y la Alcaldía de Bucaramanga.</w:t>
      </w:r>
    </w:p>
    <w:p w:rsidR="00F312A7" w:rsidRPr="00047CC3" w:rsidRDefault="00F312A7" w:rsidP="00F312A7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="Helvetica"/>
          <w:color w:val="1D2129"/>
          <w:sz w:val="28"/>
          <w:szCs w:val="28"/>
        </w:rPr>
      </w:pPr>
      <w:r w:rsidRPr="00047CC3">
        <w:rPr>
          <w:rFonts w:asciiTheme="minorHAnsi" w:hAnsiTheme="minorHAnsi" w:cs="Helvetica"/>
          <w:color w:val="1D2129"/>
          <w:sz w:val="28"/>
          <w:szCs w:val="28"/>
        </w:rPr>
        <w:t xml:space="preserve">"Estamos avanzando en mostrar que nuestra institución ya no es solo de formación tecnológica, también, formamos los nuevos y mejores profesionales del país. Aplaudo que el Bucaramanga </w:t>
      </w:r>
      <w:proofErr w:type="spellStart"/>
      <w:r w:rsidRPr="00047CC3">
        <w:rPr>
          <w:rFonts w:asciiTheme="minorHAnsi" w:hAnsiTheme="minorHAnsi" w:cs="Helvetica"/>
          <w:color w:val="1D2129"/>
          <w:sz w:val="28"/>
          <w:szCs w:val="28"/>
        </w:rPr>
        <w:t>Gospel</w:t>
      </w:r>
      <w:proofErr w:type="spellEnd"/>
      <w:r w:rsidRPr="00047CC3">
        <w:rPr>
          <w:rFonts w:asciiTheme="minorHAnsi" w:hAnsiTheme="minorHAnsi" w:cs="Helvetica"/>
          <w:color w:val="1D2129"/>
          <w:sz w:val="28"/>
          <w:szCs w:val="28"/>
        </w:rPr>
        <w:t xml:space="preserve"> se promocione desde las UTS, demuestra que somos la institución más incluyente de la región", señaló Lengerke Pérez.</w:t>
      </w:r>
    </w:p>
    <w:p w:rsidR="00F312A7" w:rsidRPr="00047CC3" w:rsidRDefault="00F312A7" w:rsidP="00F312A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Theme="minorHAnsi" w:hAnsiTheme="minorHAnsi" w:cs="Helvetica"/>
          <w:color w:val="1D2129"/>
          <w:sz w:val="28"/>
          <w:szCs w:val="28"/>
        </w:rPr>
      </w:pPr>
      <w:r w:rsidRPr="00047CC3">
        <w:rPr>
          <w:rFonts w:asciiTheme="minorHAnsi" w:hAnsiTheme="minorHAnsi" w:cs="Helvetica"/>
          <w:color w:val="1D2129"/>
          <w:sz w:val="28"/>
          <w:szCs w:val="28"/>
        </w:rPr>
        <w:t>El diputado Carlos Alberto Morales, quien ha apoyado desde la Asamblea de Santander esta actividad, manifestó que se escogió a las Unidades para mostrarle a la comunidad cristiana de la ciudad, las fortalezas de la Institución.</w:t>
      </w:r>
    </w:p>
    <w:p w:rsidR="00F312A7" w:rsidRPr="00047CC3" w:rsidRDefault="00F312A7" w:rsidP="00F312A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Theme="minorHAnsi" w:hAnsiTheme="minorHAnsi" w:cs="Helvetica"/>
          <w:color w:val="1D2129"/>
          <w:sz w:val="28"/>
          <w:szCs w:val="28"/>
        </w:rPr>
      </w:pPr>
      <w:r w:rsidRPr="00047CC3">
        <w:rPr>
          <w:rFonts w:asciiTheme="minorHAnsi" w:hAnsiTheme="minorHAnsi" w:cs="Helvetica"/>
          <w:color w:val="1D2129"/>
          <w:sz w:val="28"/>
          <w:szCs w:val="28"/>
        </w:rPr>
        <w:t>"Las UTS hoy cuentan con 17 mil estudiantes. Por eso apoyamos a su rector y hemos firmado convenios desde la Asamblea. Invitamos a toda la comunidad de las Unidades a que nos acompañe en este encuentro de convivencia e integración familiar", expresó Carlos Alberto Morales.</w:t>
      </w:r>
    </w:p>
    <w:p w:rsidR="00F312A7" w:rsidRPr="00047CC3" w:rsidRDefault="00F312A7" w:rsidP="00F312A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Theme="minorHAnsi" w:hAnsiTheme="minorHAnsi" w:cs="Helvetica"/>
          <w:color w:val="1D2129"/>
          <w:sz w:val="28"/>
          <w:szCs w:val="28"/>
        </w:rPr>
      </w:pPr>
      <w:r w:rsidRPr="00047CC3">
        <w:rPr>
          <w:rFonts w:asciiTheme="minorHAnsi" w:hAnsiTheme="minorHAnsi" w:cs="Helvetica"/>
          <w:color w:val="1D2129"/>
          <w:sz w:val="28"/>
          <w:szCs w:val="28"/>
        </w:rPr>
        <w:t xml:space="preserve">La séptima versión del Bucaramanga </w:t>
      </w:r>
      <w:proofErr w:type="spellStart"/>
      <w:r w:rsidRPr="00047CC3">
        <w:rPr>
          <w:rFonts w:asciiTheme="minorHAnsi" w:hAnsiTheme="minorHAnsi" w:cs="Helvetica"/>
          <w:color w:val="1D2129"/>
          <w:sz w:val="28"/>
          <w:szCs w:val="28"/>
        </w:rPr>
        <w:t>Gospel</w:t>
      </w:r>
      <w:proofErr w:type="spellEnd"/>
      <w:r w:rsidRPr="00047CC3">
        <w:rPr>
          <w:rFonts w:asciiTheme="minorHAnsi" w:hAnsiTheme="minorHAnsi" w:cs="Helvetica"/>
          <w:color w:val="1D2129"/>
          <w:sz w:val="28"/>
          <w:szCs w:val="28"/>
        </w:rPr>
        <w:t xml:space="preserve"> se realizará el 9 de septiembre, a las 2 de la tarde, en la Plaza Cívica Luis Carlos Galán Sarmiento. Un evento gratuito, en el marco de la Feria Bonita, que contará con la agrupación musical cristiana </w:t>
      </w:r>
      <w:proofErr w:type="spellStart"/>
      <w:r w:rsidRPr="00047CC3">
        <w:rPr>
          <w:rFonts w:asciiTheme="minorHAnsi" w:hAnsiTheme="minorHAnsi" w:cs="Helvetica"/>
          <w:color w:val="1D2129"/>
          <w:sz w:val="28"/>
          <w:szCs w:val="28"/>
        </w:rPr>
        <w:t>Pescao</w:t>
      </w:r>
      <w:proofErr w:type="spellEnd"/>
      <w:r w:rsidRPr="00047CC3">
        <w:rPr>
          <w:rFonts w:asciiTheme="minorHAnsi" w:hAnsiTheme="minorHAnsi" w:cs="Helvetica"/>
          <w:color w:val="1D2129"/>
          <w:sz w:val="28"/>
          <w:szCs w:val="28"/>
        </w:rPr>
        <w:t xml:space="preserve"> Vivo y el cantante Gilberto Daza.</w:t>
      </w:r>
    </w:p>
    <w:p w:rsidR="00752821" w:rsidRPr="00752821" w:rsidRDefault="000C7EB8" w:rsidP="00C404B6">
      <w:pPr>
        <w:jc w:val="both"/>
        <w:rPr>
          <w:rFonts w:cs="Segoe UI"/>
          <w:color w:val="212121"/>
          <w:sz w:val="28"/>
          <w:szCs w:val="28"/>
          <w:shd w:val="clear" w:color="auto" w:fill="FFFFFF"/>
        </w:rPr>
      </w:pPr>
      <w:r>
        <w:rPr>
          <w:rFonts w:cs="Segoe UI"/>
          <w:color w:val="212121"/>
          <w:sz w:val="28"/>
          <w:szCs w:val="28"/>
          <w:shd w:val="clear" w:color="auto" w:fill="FFFFFF"/>
        </w:rPr>
        <w:t xml:space="preserve">Bucaramanga, </w:t>
      </w:r>
      <w:r w:rsidR="00F312A7">
        <w:rPr>
          <w:rFonts w:cs="Segoe UI"/>
          <w:color w:val="212121"/>
          <w:sz w:val="28"/>
          <w:szCs w:val="28"/>
          <w:shd w:val="clear" w:color="auto" w:fill="FFFFFF"/>
        </w:rPr>
        <w:t xml:space="preserve"> 24</w:t>
      </w:r>
      <w:r w:rsidR="00D00EB5">
        <w:rPr>
          <w:rFonts w:cs="Segoe UI"/>
          <w:color w:val="212121"/>
          <w:sz w:val="28"/>
          <w:szCs w:val="28"/>
          <w:shd w:val="clear" w:color="auto" w:fill="FFFFFF"/>
        </w:rPr>
        <w:t xml:space="preserve">  de </w:t>
      </w:r>
      <w:r w:rsidR="0070460B">
        <w:rPr>
          <w:rFonts w:cs="Segoe UI"/>
          <w:color w:val="212121"/>
          <w:sz w:val="28"/>
          <w:szCs w:val="28"/>
          <w:shd w:val="clear" w:color="auto" w:fill="FFFFFF"/>
        </w:rPr>
        <w:t xml:space="preserve">Agosto </w:t>
      </w:r>
      <w:r w:rsidR="004719E4">
        <w:rPr>
          <w:rFonts w:cs="Segoe UI"/>
          <w:color w:val="212121"/>
          <w:sz w:val="28"/>
          <w:szCs w:val="28"/>
          <w:shd w:val="clear" w:color="auto" w:fill="FFFFFF"/>
        </w:rPr>
        <w:t>de 2017</w:t>
      </w:r>
    </w:p>
    <w:p w:rsidR="00D205AC" w:rsidRPr="00280EE6" w:rsidRDefault="00D205AC" w:rsidP="00280EE6"/>
    <w:sectPr w:rsidR="00D205AC" w:rsidRPr="00280EE6" w:rsidSect="00596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D6" w:rsidRDefault="004C76D6" w:rsidP="00E27382">
      <w:pPr>
        <w:spacing w:after="0" w:line="240" w:lineRule="auto"/>
      </w:pPr>
      <w:r>
        <w:separator/>
      </w:r>
    </w:p>
  </w:endnote>
  <w:endnote w:type="continuationSeparator" w:id="0">
    <w:p w:rsidR="004C76D6" w:rsidRDefault="004C76D6" w:rsidP="00E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284A8DE" wp14:editId="364F0F69">
          <wp:simplePos x="0" y="0"/>
          <wp:positionH relativeFrom="page">
            <wp:align>right</wp:align>
          </wp:positionH>
          <wp:positionV relativeFrom="page">
            <wp:posOffset>8858250</wp:posOffset>
          </wp:positionV>
          <wp:extent cx="7705725" cy="1200150"/>
          <wp:effectExtent l="0" t="0" r="0" b="0"/>
          <wp:wrapTopAndBottom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214"/>
                  <a:stretch/>
                </pic:blipFill>
                <pic:spPr>
                  <a:xfrm>
                    <a:off x="0" y="0"/>
                    <a:ext cx="7705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D6" w:rsidRDefault="004C76D6" w:rsidP="00E27382">
      <w:pPr>
        <w:spacing w:after="0" w:line="240" w:lineRule="auto"/>
      </w:pPr>
      <w:r>
        <w:separator/>
      </w:r>
    </w:p>
  </w:footnote>
  <w:footnote w:type="continuationSeparator" w:id="0">
    <w:p w:rsidR="004C76D6" w:rsidRDefault="004C76D6" w:rsidP="00E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1C16316" wp14:editId="330329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62900" cy="1314450"/>
          <wp:effectExtent l="0" t="0" r="0" b="0"/>
          <wp:wrapTopAndBottom/>
          <wp:docPr id="6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71"/>
                  <a:stretch/>
                </pic:blipFill>
                <pic:spPr bwMode="auto">
                  <a:xfrm>
                    <a:off x="0" y="0"/>
                    <a:ext cx="7962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2"/>
    <w:rsid w:val="00023067"/>
    <w:rsid w:val="000256A4"/>
    <w:rsid w:val="00035147"/>
    <w:rsid w:val="000468C9"/>
    <w:rsid w:val="00053601"/>
    <w:rsid w:val="000C7EB8"/>
    <w:rsid w:val="000E64EE"/>
    <w:rsid w:val="0018782D"/>
    <w:rsid w:val="00197322"/>
    <w:rsid w:val="00220B91"/>
    <w:rsid w:val="00276ED1"/>
    <w:rsid w:val="00280EE6"/>
    <w:rsid w:val="00392978"/>
    <w:rsid w:val="004263E4"/>
    <w:rsid w:val="00461AE1"/>
    <w:rsid w:val="004719E4"/>
    <w:rsid w:val="004B0874"/>
    <w:rsid w:val="004C76D6"/>
    <w:rsid w:val="004E25CF"/>
    <w:rsid w:val="00547071"/>
    <w:rsid w:val="0059681C"/>
    <w:rsid w:val="005D043C"/>
    <w:rsid w:val="005F0849"/>
    <w:rsid w:val="0062704D"/>
    <w:rsid w:val="0070460B"/>
    <w:rsid w:val="0073188A"/>
    <w:rsid w:val="00752821"/>
    <w:rsid w:val="00792A0B"/>
    <w:rsid w:val="007F78CA"/>
    <w:rsid w:val="0081446B"/>
    <w:rsid w:val="00963209"/>
    <w:rsid w:val="00980DE9"/>
    <w:rsid w:val="00A145F3"/>
    <w:rsid w:val="00A71A26"/>
    <w:rsid w:val="00AE5A34"/>
    <w:rsid w:val="00AE76B9"/>
    <w:rsid w:val="00B14404"/>
    <w:rsid w:val="00B7406C"/>
    <w:rsid w:val="00B85FA9"/>
    <w:rsid w:val="00C404B6"/>
    <w:rsid w:val="00CB310F"/>
    <w:rsid w:val="00D00EB5"/>
    <w:rsid w:val="00D205AC"/>
    <w:rsid w:val="00E27382"/>
    <w:rsid w:val="00EF3F9D"/>
    <w:rsid w:val="00EF601B"/>
    <w:rsid w:val="00F312A7"/>
    <w:rsid w:val="00F40546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CB310F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F4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F3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exposedshow">
    <w:name w:val="text_exposed_show"/>
    <w:basedOn w:val="Fuentedeprrafopredeter"/>
    <w:rsid w:val="00F31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CB310F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F4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F3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exposedshow">
    <w:name w:val="text_exposed_show"/>
    <w:basedOn w:val="Fuentedeprrafopredeter"/>
    <w:rsid w:val="00F3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ROSSI ROCHA VASQUEZ</dc:creator>
  <cp:lastModifiedBy>ygdtfi</cp:lastModifiedBy>
  <cp:revision>2</cp:revision>
  <dcterms:created xsi:type="dcterms:W3CDTF">2018-04-04T14:13:00Z</dcterms:created>
  <dcterms:modified xsi:type="dcterms:W3CDTF">2018-04-04T14:13:00Z</dcterms:modified>
</cp:coreProperties>
</file>